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0E2F" w14:textId="77777777" w:rsidR="009A3C8B" w:rsidRDefault="009A3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A0E30" w14:textId="77777777" w:rsidR="009A3C8B" w:rsidRDefault="009A3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A0E34" w14:textId="549C83A5" w:rsidR="009A3C8B" w:rsidRDefault="00910A17" w:rsidP="001C3CA6">
      <w:pPr>
        <w:pStyle w:val="Heading1"/>
        <w:ind w:left="200"/>
        <w:rPr>
          <w:rFonts w:cs="Arial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2016/17</w:t>
      </w:r>
      <w:r w:rsidR="001C3CA6">
        <w:rPr>
          <w:spacing w:val="-1"/>
        </w:rPr>
        <w:t xml:space="preserve">: </w:t>
      </w:r>
      <w:r>
        <w:rPr>
          <w:rFonts w:cs="Arial"/>
          <w:spacing w:val="-1"/>
        </w:rPr>
        <w:t>Six-month monitoring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report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October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2016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March 2017</w:t>
      </w:r>
    </w:p>
    <w:p w14:paraId="65CA0E35" w14:textId="77777777" w:rsidR="009A3C8B" w:rsidRDefault="009A3C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5CA0E36" w14:textId="77777777" w:rsidR="009A3C8B" w:rsidRDefault="00910A17">
      <w:pPr>
        <w:spacing w:before="163" w:line="480" w:lineRule="auto"/>
        <w:ind w:left="200" w:right="792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decision.</w:t>
      </w:r>
      <w:r>
        <w:rPr>
          <w:rFonts w:ascii="Arial"/>
          <w:spacing w:val="26"/>
        </w:rPr>
        <w:t xml:space="preserve"> </w:t>
      </w:r>
      <w:r>
        <w:rPr>
          <w:rFonts w:ascii="Arial"/>
          <w:b/>
          <w:spacing w:val="-1"/>
        </w:rPr>
        <w:t>Summary</w:t>
      </w:r>
    </w:p>
    <w:p w14:paraId="65CA0E37" w14:textId="77777777" w:rsidR="009A3C8B" w:rsidRDefault="00910A17">
      <w:pPr>
        <w:pStyle w:val="BodyText"/>
        <w:spacing w:before="7"/>
        <w:ind w:left="200" w:right="496" w:firstLine="0"/>
        <w:rPr>
          <w:spacing w:val="-1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six-month performance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presents</w:t>
      </w:r>
      <w:r>
        <w:rPr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summary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LGA’s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against its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internal priorities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t>to 31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2017.</w:t>
      </w:r>
    </w:p>
    <w:p w14:paraId="78659D3B" w14:textId="547CD9EB" w:rsidR="009060F0" w:rsidRDefault="009060F0">
      <w:pPr>
        <w:pStyle w:val="BodyText"/>
        <w:spacing w:before="7"/>
        <w:ind w:left="200" w:right="496" w:firstLine="0"/>
      </w:pPr>
    </w:p>
    <w:p w14:paraId="65CA0E38" w14:textId="2F3BBE88" w:rsidR="009A3C8B" w:rsidRDefault="009060F0" w:rsidP="009060F0">
      <w:pPr>
        <w:pStyle w:val="BodyText"/>
        <w:spacing w:before="7"/>
        <w:ind w:left="200" w:right="496" w:firstLine="0"/>
        <w:rPr>
          <w:rFonts w:cs="Arial"/>
          <w:sz w:val="20"/>
          <w:szCs w:val="20"/>
        </w:rPr>
      </w:pPr>
      <w:r>
        <w:t xml:space="preserve">The report was presented to and endorsed by the Audit Committee </w:t>
      </w:r>
      <w:r w:rsidR="002816F8">
        <w:t>on 14 June</w:t>
      </w:r>
      <w:r>
        <w:t xml:space="preserve"> 2017.</w:t>
      </w:r>
    </w:p>
    <w:p w14:paraId="65CA0E39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3A" w14:textId="77777777" w:rsidR="009A3C8B" w:rsidRDefault="009A3C8B">
      <w:pPr>
        <w:spacing w:before="8"/>
        <w:rPr>
          <w:rFonts w:ascii="Arial" w:eastAsia="Arial" w:hAnsi="Arial" w:cs="Arial"/>
          <w:sz w:val="26"/>
          <w:szCs w:val="26"/>
        </w:rPr>
      </w:pPr>
    </w:p>
    <w:p w14:paraId="65CA0E3B" w14:textId="77777777" w:rsidR="009A3C8B" w:rsidRDefault="00910A17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5CA0E6F" wp14:editId="65CA0E70">
                <wp:extent cx="5815330" cy="1612900"/>
                <wp:effectExtent l="13335" t="6985" r="10160" b="889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6129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A0E7F" w14:textId="77777777" w:rsidR="001C3CA6" w:rsidRDefault="001C3CA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CA0E80" w14:textId="77777777" w:rsidR="001C3CA6" w:rsidRDefault="001C3CA6">
                            <w:pPr>
                              <w:ind w:left="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Recommendation</w:t>
                            </w:r>
                          </w:p>
                          <w:p w14:paraId="65CA0E81" w14:textId="77777777" w:rsidR="001C3CA6" w:rsidRDefault="001C3CA6">
                            <w:pPr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5CA0E82" w14:textId="77777777" w:rsidR="001C3CA6" w:rsidRDefault="001C3CA6">
                            <w:pPr>
                              <w:ind w:left="78" w:right="6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LGA Leadership Board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approves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six-month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monitoring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highlights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report back.</w:t>
                            </w:r>
                          </w:p>
                          <w:p w14:paraId="65CA0E83" w14:textId="77777777" w:rsidR="001C3CA6" w:rsidRDefault="001C3CA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CA0E84" w14:textId="3C04F4DA" w:rsidR="001C3CA6" w:rsidRDefault="00882068">
                            <w:pPr>
                              <w:ind w:left="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Action</w:t>
                            </w:r>
                          </w:p>
                          <w:p w14:paraId="65CA0E85" w14:textId="77777777" w:rsidR="001C3CA6" w:rsidRDefault="001C3CA6">
                            <w:pPr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5CA0E86" w14:textId="77777777" w:rsidR="001C3CA6" w:rsidRDefault="001C3CA6">
                            <w:pPr>
                              <w:ind w:left="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Officers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initiate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CA0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9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" filled="f" strokeweight=".20464mm">
                <v:textbox inset="0,0,0,0">
                  <w:txbxContent>
                    <w:p w14:paraId="65CA0E7F" w14:textId="77777777" w:rsidR="001C3CA6" w:rsidRDefault="001C3CA6">
                      <w:pPr>
                        <w:spacing w:before="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65CA0E80" w14:textId="77777777" w:rsidR="001C3CA6" w:rsidRDefault="001C3CA6">
                      <w:pPr>
                        <w:ind w:left="7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Recommendation</w:t>
                      </w:r>
                    </w:p>
                    <w:p w14:paraId="65CA0E81" w14:textId="77777777" w:rsidR="001C3CA6" w:rsidRDefault="001C3CA6">
                      <w:pPr>
                        <w:spacing w:before="3"/>
                        <w:rPr>
                          <w:rFonts w:ascii="Arial" w:eastAsia="Arial" w:hAnsi="Arial" w:cs="Arial"/>
                        </w:rPr>
                      </w:pPr>
                    </w:p>
                    <w:p w14:paraId="65CA0E82" w14:textId="77777777" w:rsidR="001C3CA6" w:rsidRDefault="001C3CA6">
                      <w:pPr>
                        <w:ind w:left="78" w:right="6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That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LGA Leadership Board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approves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six-month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monitoring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report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highlights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areas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further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or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report back.</w:t>
                      </w:r>
                    </w:p>
                    <w:p w14:paraId="65CA0E83" w14:textId="77777777" w:rsidR="001C3CA6" w:rsidRDefault="001C3CA6">
                      <w:pPr>
                        <w:spacing w:before="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65CA0E84" w14:textId="3C04F4DA" w:rsidR="001C3CA6" w:rsidRDefault="00882068">
                      <w:pPr>
                        <w:ind w:left="7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Action</w:t>
                      </w:r>
                      <w:bookmarkStart w:id="1" w:name="_GoBack"/>
                      <w:bookmarkEnd w:id="1"/>
                    </w:p>
                    <w:p w14:paraId="65CA0E85" w14:textId="77777777" w:rsidR="001C3CA6" w:rsidRDefault="001C3CA6">
                      <w:pPr>
                        <w:spacing w:before="3"/>
                        <w:rPr>
                          <w:rFonts w:ascii="Arial" w:eastAsia="Arial" w:hAnsi="Arial" w:cs="Arial"/>
                        </w:rPr>
                      </w:pPr>
                    </w:p>
                    <w:p w14:paraId="65CA0E86" w14:textId="77777777" w:rsidR="001C3CA6" w:rsidRDefault="001C3CA6">
                      <w:pPr>
                        <w:ind w:left="7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Officers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initiate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A0E3C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3D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3E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3F" w14:textId="77777777" w:rsidR="009A3C8B" w:rsidRDefault="00910A17">
      <w:pPr>
        <w:tabs>
          <w:tab w:val="left" w:pos="2836"/>
        </w:tabs>
        <w:spacing w:before="191"/>
        <w:ind w:left="2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Contact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officer: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Claire Holloway</w:t>
      </w:r>
    </w:p>
    <w:p w14:paraId="65CA0E40" w14:textId="77777777" w:rsidR="009A3C8B" w:rsidRDefault="00910A17">
      <w:pPr>
        <w:tabs>
          <w:tab w:val="left" w:pos="2836"/>
        </w:tabs>
        <w:spacing w:before="121"/>
        <w:ind w:left="2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Position: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Head of Corporate Services</w:t>
      </w:r>
    </w:p>
    <w:p w14:paraId="65CA0E41" w14:textId="77777777" w:rsidR="009A3C8B" w:rsidRDefault="00910A17">
      <w:pPr>
        <w:tabs>
          <w:tab w:val="left" w:pos="2836"/>
        </w:tabs>
        <w:spacing w:before="119"/>
        <w:ind w:left="2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Phone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no: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0207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664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3156</w:t>
      </w:r>
    </w:p>
    <w:p w14:paraId="65CA0E42" w14:textId="77777777" w:rsidR="009A3C8B" w:rsidRDefault="00910A17">
      <w:pPr>
        <w:pStyle w:val="BodyText"/>
        <w:tabs>
          <w:tab w:val="left" w:pos="2836"/>
        </w:tabs>
        <w:spacing w:before="122"/>
        <w:ind w:left="200" w:firstLine="0"/>
      </w:pPr>
      <w:r>
        <w:rPr>
          <w:b/>
          <w:spacing w:val="-1"/>
          <w:w w:val="95"/>
        </w:rPr>
        <w:t>Email:</w:t>
      </w:r>
      <w:r>
        <w:rPr>
          <w:b/>
          <w:spacing w:val="-1"/>
          <w:w w:val="95"/>
        </w:rPr>
        <w:tab/>
      </w:r>
      <w:hyperlink r:id="rId10" w:history="1">
        <w:proofErr w:type="spellStart"/>
        <w:r w:rsidRPr="006440AC">
          <w:rPr>
            <w:rStyle w:val="Hyperlink"/>
          </w:rPr>
          <w:t>Claire.Holloway@local.gov.uk</w:t>
        </w:r>
        <w:proofErr w:type="spellEnd"/>
      </w:hyperlink>
      <w:r>
        <w:t xml:space="preserve"> </w:t>
      </w:r>
    </w:p>
    <w:p w14:paraId="65CA0E43" w14:textId="77777777" w:rsidR="009A3C8B" w:rsidRDefault="009A3C8B">
      <w:pPr>
        <w:sectPr w:rsidR="009A3C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300" w:right="920" w:bottom="940" w:left="1600" w:header="495" w:footer="744" w:gutter="0"/>
          <w:pgNumType w:start="207"/>
          <w:cols w:space="720"/>
        </w:sectPr>
      </w:pPr>
    </w:p>
    <w:p w14:paraId="65CA0E44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45" w14:textId="77777777" w:rsidR="009A3C8B" w:rsidRDefault="009A3C8B">
      <w:pPr>
        <w:rPr>
          <w:rFonts w:ascii="Arial" w:eastAsia="Arial" w:hAnsi="Arial" w:cs="Arial"/>
          <w:sz w:val="20"/>
          <w:szCs w:val="20"/>
        </w:rPr>
      </w:pPr>
    </w:p>
    <w:p w14:paraId="65CA0E46" w14:textId="77777777" w:rsidR="009A3C8B" w:rsidRDefault="009A3C8B">
      <w:pPr>
        <w:spacing w:before="5"/>
        <w:rPr>
          <w:rFonts w:ascii="Arial" w:eastAsia="Arial" w:hAnsi="Arial" w:cs="Arial"/>
          <w:sz w:val="21"/>
          <w:szCs w:val="21"/>
        </w:rPr>
      </w:pPr>
    </w:p>
    <w:p w14:paraId="65CA0E48" w14:textId="41E9F636" w:rsidR="009A3C8B" w:rsidRPr="00581DB9" w:rsidRDefault="00910A17" w:rsidP="00581DB9">
      <w:pPr>
        <w:pStyle w:val="Heading1"/>
        <w:rPr>
          <w:spacing w:val="-2"/>
        </w:rPr>
      </w:pPr>
      <w:r w:rsidRPr="00581DB9">
        <w:rPr>
          <w:spacing w:val="-2"/>
        </w:rPr>
        <w:t xml:space="preserve">Performance </w:t>
      </w:r>
      <w:r>
        <w:rPr>
          <w:spacing w:val="-2"/>
        </w:rPr>
        <w:t>Reporting</w:t>
      </w:r>
      <w:r w:rsidRPr="00581DB9">
        <w:rPr>
          <w:spacing w:val="-2"/>
        </w:rPr>
        <w:t xml:space="preserve"> 2016/17</w:t>
      </w:r>
      <w:r w:rsidR="00581DB9" w:rsidRPr="00581DB9">
        <w:rPr>
          <w:spacing w:val="-2"/>
        </w:rPr>
        <w:t xml:space="preserve">: </w:t>
      </w:r>
      <w:r w:rsidRPr="00581DB9">
        <w:rPr>
          <w:spacing w:val="-2"/>
        </w:rPr>
        <w:t>Six-month monitoring report October 2016 – March 2017</w:t>
      </w:r>
    </w:p>
    <w:p w14:paraId="65CA0E49" w14:textId="77777777" w:rsidR="009A3C8B" w:rsidRDefault="009A3C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5CA0E4A" w14:textId="77777777" w:rsidR="009A3C8B" w:rsidRDefault="00910A17" w:rsidP="00581DB9">
      <w:pPr>
        <w:pStyle w:val="Heading2"/>
        <w:rPr>
          <w:b w:val="0"/>
          <w:bCs w:val="0"/>
        </w:rPr>
      </w:pPr>
      <w:r>
        <w:rPr>
          <w:spacing w:val="-1"/>
        </w:rPr>
        <w:t>Background</w:t>
      </w:r>
    </w:p>
    <w:p w14:paraId="65CA0E4B" w14:textId="77777777" w:rsidR="009A3C8B" w:rsidRDefault="009A3C8B" w:rsidP="00581DB9">
      <w:pPr>
        <w:rPr>
          <w:rFonts w:ascii="Arial" w:eastAsia="Arial" w:hAnsi="Arial" w:cs="Arial"/>
          <w:b/>
          <w:bCs/>
        </w:rPr>
      </w:pPr>
    </w:p>
    <w:p w14:paraId="65CA0E4C" w14:textId="35C4B961" w:rsidR="009A3C8B" w:rsidRDefault="00910A17" w:rsidP="00581DB9">
      <w:pPr>
        <w:numPr>
          <w:ilvl w:val="0"/>
          <w:numId w:val="2"/>
        </w:numPr>
        <w:tabs>
          <w:tab w:val="left" w:pos="548"/>
        </w:tabs>
        <w:ind w:right="243" w:hanging="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LGA’s current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runs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from October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2016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October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2017.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includes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1"/>
        </w:rPr>
        <w:t xml:space="preserve"> </w:t>
      </w:r>
      <w:r w:rsidR="008902D4">
        <w:rPr>
          <w:rFonts w:ascii="Arial" w:eastAsia="Arial" w:hAnsi="Arial" w:cs="Arial"/>
          <w:spacing w:val="-1"/>
        </w:rPr>
        <w:t xml:space="preserve">policy </w:t>
      </w:r>
      <w:r>
        <w:rPr>
          <w:rFonts w:ascii="Arial" w:eastAsia="Arial" w:hAnsi="Arial" w:cs="Arial"/>
          <w:spacing w:val="-1"/>
        </w:rPr>
        <w:t>priorities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rolled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over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2015/16</w:t>
      </w:r>
      <w:r>
        <w:rPr>
          <w:rFonts w:ascii="Arial" w:eastAsia="Arial" w:hAnsi="Arial" w:cs="Arial"/>
          <w:spacing w:val="-2"/>
        </w:rPr>
        <w:t xml:space="preserve">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two</w:t>
      </w:r>
      <w:r>
        <w:rPr>
          <w:rFonts w:ascii="Arial" w:eastAsia="Arial" w:hAnsi="Arial" w:cs="Arial"/>
        </w:rPr>
        <w:t xml:space="preserve"> 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priorities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Britain’s</w:t>
      </w:r>
      <w:r>
        <w:rPr>
          <w:rFonts w:ascii="Arial" w:eastAsia="Arial" w:hAnsi="Arial" w:cs="Arial"/>
          <w:i/>
          <w:spacing w:val="63"/>
        </w:rPr>
        <w:t xml:space="preserve"> </w:t>
      </w:r>
      <w:r>
        <w:rPr>
          <w:rFonts w:ascii="Arial" w:eastAsia="Arial" w:hAnsi="Arial" w:cs="Arial"/>
          <w:i/>
          <w:spacing w:val="-1"/>
        </w:rPr>
        <w:t>exit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from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EU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Children’s,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schools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spacing w:val="-1"/>
        </w:rPr>
        <w:t>.</w:t>
      </w:r>
    </w:p>
    <w:p w14:paraId="65CA0E4D" w14:textId="77777777" w:rsidR="009A3C8B" w:rsidRDefault="009A3C8B" w:rsidP="00581DB9">
      <w:pPr>
        <w:rPr>
          <w:rFonts w:ascii="Arial" w:eastAsia="Arial" w:hAnsi="Arial" w:cs="Arial"/>
          <w:sz w:val="21"/>
          <w:szCs w:val="21"/>
        </w:rPr>
      </w:pPr>
    </w:p>
    <w:p w14:paraId="65CA0E4E" w14:textId="77777777" w:rsidR="009A3C8B" w:rsidRDefault="00910A17" w:rsidP="00581DB9">
      <w:pPr>
        <w:pStyle w:val="BodyText"/>
        <w:numPr>
          <w:ilvl w:val="0"/>
          <w:numId w:val="2"/>
        </w:numPr>
        <w:tabs>
          <w:tab w:val="left" w:pos="548"/>
        </w:tabs>
        <w:ind w:right="583" w:hanging="427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LGA’s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Strategic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Team</w:t>
      </w:r>
      <w:r>
        <w:rPr>
          <w:rFonts w:cs="Arial"/>
          <w:spacing w:val="-1"/>
        </w:rPr>
        <w:t xml:space="preserve"> undertakes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quarterly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monitoring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priorities,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indicators, major 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risks.</w:t>
      </w:r>
    </w:p>
    <w:p w14:paraId="65CA0E4F" w14:textId="77777777" w:rsidR="009A3C8B" w:rsidRDefault="009A3C8B" w:rsidP="00581DB9">
      <w:pPr>
        <w:rPr>
          <w:rFonts w:ascii="Arial" w:eastAsia="Arial" w:hAnsi="Arial" w:cs="Arial"/>
        </w:rPr>
      </w:pPr>
    </w:p>
    <w:p w14:paraId="65CA0E50" w14:textId="77777777" w:rsidR="009A3C8B" w:rsidRDefault="00910A17" w:rsidP="00581DB9">
      <w:pPr>
        <w:pStyle w:val="BodyText"/>
        <w:numPr>
          <w:ilvl w:val="0"/>
          <w:numId w:val="2"/>
        </w:numPr>
        <w:tabs>
          <w:tab w:val="left" w:pos="548"/>
        </w:tabs>
        <w:ind w:right="243" w:hanging="427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Plan from</w:t>
      </w:r>
      <w:r>
        <w:t xml:space="preserve"> </w:t>
      </w:r>
      <w:r>
        <w:rPr>
          <w:spacing w:val="-1"/>
        </w:rPr>
        <w:t>October 2016</w:t>
      </w:r>
      <w:r>
        <w:rPr>
          <w:spacing w:val="39"/>
        </w:rPr>
        <w:t xml:space="preserve"> </w:t>
      </w:r>
      <w:r>
        <w:t xml:space="preserve">to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rPr>
          <w:spacing w:val="-1"/>
        </w:rPr>
        <w:t>2017.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falls</w:t>
      </w:r>
      <w:r>
        <w:rPr>
          <w:spacing w:val="1"/>
        </w:rPr>
        <w:t xml:space="preserve"> </w:t>
      </w:r>
      <w:r>
        <w:rPr>
          <w:spacing w:val="-1"/>
        </w:rPr>
        <w:t>into five</w:t>
      </w:r>
      <w:r>
        <w:rPr>
          <w:spacing w:val="1"/>
        </w:rPr>
        <w:t xml:space="preserve"> </w:t>
      </w:r>
      <w:r>
        <w:rPr>
          <w:spacing w:val="-1"/>
        </w:rPr>
        <w:t>sections:</w:t>
      </w:r>
    </w:p>
    <w:p w14:paraId="65CA0E51" w14:textId="77777777" w:rsidR="009A3C8B" w:rsidRDefault="009A3C8B" w:rsidP="00581DB9">
      <w:pPr>
        <w:rPr>
          <w:rFonts w:ascii="Arial" w:eastAsia="Arial" w:hAnsi="Arial" w:cs="Arial"/>
        </w:rPr>
      </w:pPr>
    </w:p>
    <w:p w14:paraId="65CA0E52" w14:textId="77777777" w:rsidR="009A3C8B" w:rsidRPr="00581DB9" w:rsidRDefault="00910A17" w:rsidP="00581DB9">
      <w:pPr>
        <w:numPr>
          <w:ilvl w:val="1"/>
          <w:numId w:val="2"/>
        </w:numPr>
        <w:tabs>
          <w:tab w:val="left" w:pos="1254"/>
        </w:tabs>
        <w:ind w:righ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policy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priorities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streamlined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Britain’s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exit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from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EU, Funding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Local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Government, Inclusive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growth,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jobs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housing,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Children, education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schools, Promoting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Health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Wellbeing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Devolution.</w:t>
      </w:r>
    </w:p>
    <w:p w14:paraId="3B576C5F" w14:textId="77777777" w:rsidR="00581DB9" w:rsidRDefault="00581DB9" w:rsidP="00581DB9">
      <w:pPr>
        <w:tabs>
          <w:tab w:val="left" w:pos="1254"/>
        </w:tabs>
        <w:ind w:left="1253" w:right="357"/>
        <w:rPr>
          <w:rFonts w:ascii="Arial" w:eastAsia="Arial" w:hAnsi="Arial" w:cs="Arial"/>
        </w:rPr>
      </w:pPr>
    </w:p>
    <w:p w14:paraId="65CA0E53" w14:textId="77777777" w:rsidR="009A3C8B" w:rsidRPr="00581DB9" w:rsidRDefault="00910A17" w:rsidP="00581DB9">
      <w:pPr>
        <w:numPr>
          <w:ilvl w:val="1"/>
          <w:numId w:val="2"/>
        </w:numPr>
        <w:tabs>
          <w:tab w:val="left" w:pos="1254"/>
        </w:tabs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Sector Led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Improvement</w:t>
      </w:r>
      <w:r>
        <w:rPr>
          <w:rFonts w:ascii="Arial"/>
          <w:i/>
        </w:rPr>
        <w:t xml:space="preserve"> </w:t>
      </w:r>
      <w:r>
        <w:rPr>
          <w:rFonts w:ascii="Arial"/>
          <w:spacing w:val="-2"/>
        </w:rPr>
        <w:t>via</w:t>
      </w:r>
      <w:r>
        <w:rPr>
          <w:rFonts w:ascii="Arial"/>
        </w:rPr>
        <w:t xml:space="preserve"> the </w:t>
      </w:r>
      <w:proofErr w:type="spellStart"/>
      <w:r>
        <w:rPr>
          <w:rFonts w:ascii="Arial"/>
          <w:spacing w:val="-1"/>
        </w:rPr>
        <w:t>KPIs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developed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reporting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DCLG</w:t>
      </w:r>
      <w:proofErr w:type="spellEnd"/>
      <w:r>
        <w:rPr>
          <w:rFonts w:ascii="Arial"/>
          <w:spacing w:val="-1"/>
        </w:rPr>
        <w:t>.</w:t>
      </w:r>
    </w:p>
    <w:p w14:paraId="73C250B8" w14:textId="77777777" w:rsidR="00581DB9" w:rsidRPr="00581DB9" w:rsidRDefault="00581DB9" w:rsidP="00581DB9">
      <w:pPr>
        <w:tabs>
          <w:tab w:val="left" w:pos="1254"/>
        </w:tabs>
        <w:ind w:left="1253" w:right="1148"/>
        <w:rPr>
          <w:rFonts w:ascii="Arial" w:eastAsia="Arial" w:hAnsi="Arial" w:cs="Arial"/>
        </w:rPr>
      </w:pPr>
    </w:p>
    <w:p w14:paraId="65CA0E54" w14:textId="2217BC2C" w:rsidR="009A3C8B" w:rsidRDefault="008902D4" w:rsidP="00581DB9">
      <w:pPr>
        <w:numPr>
          <w:ilvl w:val="1"/>
          <w:numId w:val="2"/>
        </w:numPr>
        <w:tabs>
          <w:tab w:val="left" w:pos="1254"/>
        </w:tabs>
        <w:ind w:right="114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 single voice for local government</w:t>
      </w:r>
      <w:r w:rsidR="00910A17">
        <w:rPr>
          <w:rFonts w:ascii="Arial" w:eastAsia="Arial" w:hAnsi="Arial" w:cs="Arial"/>
          <w:i/>
          <w:spacing w:val="3"/>
        </w:rPr>
        <w:t xml:space="preserve"> </w:t>
      </w:r>
      <w:r w:rsidR="00910A17">
        <w:rPr>
          <w:rFonts w:ascii="Arial" w:eastAsia="Arial" w:hAnsi="Arial" w:cs="Arial"/>
        </w:rPr>
        <w:t>–</w:t>
      </w:r>
      <w:r w:rsidR="00910A17">
        <w:rPr>
          <w:rFonts w:ascii="Arial" w:eastAsia="Arial" w:hAnsi="Arial" w:cs="Arial"/>
          <w:spacing w:val="-2"/>
        </w:rPr>
        <w:t xml:space="preserve"> </w:t>
      </w:r>
      <w:r w:rsidR="003C4423">
        <w:rPr>
          <w:rFonts w:ascii="Arial" w:eastAsia="Arial" w:hAnsi="Arial" w:cs="Arial"/>
          <w:spacing w:val="-2"/>
        </w:rPr>
        <w:t xml:space="preserve">our own efficiency and effectiveness - </w:t>
      </w:r>
      <w:r w:rsidR="00910A17">
        <w:rPr>
          <w:rFonts w:ascii="Arial" w:eastAsia="Arial" w:hAnsi="Arial" w:cs="Arial"/>
          <w:spacing w:val="-2"/>
        </w:rPr>
        <w:t>via</w:t>
      </w:r>
      <w:r w:rsidR="00910A17">
        <w:rPr>
          <w:rFonts w:ascii="Arial" w:eastAsia="Arial" w:hAnsi="Arial" w:cs="Arial"/>
        </w:rPr>
        <w:t xml:space="preserve"> our</w:t>
      </w:r>
      <w:r w:rsidR="00910A17">
        <w:rPr>
          <w:rFonts w:ascii="Arial" w:eastAsia="Arial" w:hAnsi="Arial" w:cs="Arial"/>
          <w:spacing w:val="-1"/>
        </w:rPr>
        <w:t xml:space="preserve"> corporate</w:t>
      </w:r>
      <w:r w:rsidR="00910A17">
        <w:rPr>
          <w:rFonts w:ascii="Arial" w:eastAsia="Arial" w:hAnsi="Arial" w:cs="Arial"/>
          <w:spacing w:val="-2"/>
        </w:rPr>
        <w:t xml:space="preserve"> </w:t>
      </w:r>
      <w:r w:rsidR="00910A17">
        <w:rPr>
          <w:rFonts w:ascii="Arial" w:eastAsia="Arial" w:hAnsi="Arial" w:cs="Arial"/>
          <w:spacing w:val="-1"/>
        </w:rPr>
        <w:t>health</w:t>
      </w:r>
      <w:r w:rsidR="00910A17">
        <w:rPr>
          <w:rFonts w:ascii="Arial" w:eastAsia="Arial" w:hAnsi="Arial" w:cs="Arial"/>
          <w:spacing w:val="39"/>
        </w:rPr>
        <w:t xml:space="preserve"> </w:t>
      </w:r>
      <w:r w:rsidR="00910A17">
        <w:rPr>
          <w:rFonts w:ascii="Arial" w:eastAsia="Arial" w:hAnsi="Arial" w:cs="Arial"/>
          <w:spacing w:val="-1"/>
        </w:rPr>
        <w:t>indicators.</w:t>
      </w:r>
    </w:p>
    <w:p w14:paraId="009FA825" w14:textId="77777777" w:rsidR="00581DB9" w:rsidRPr="00581DB9" w:rsidRDefault="00581DB9" w:rsidP="00581DB9">
      <w:pPr>
        <w:pStyle w:val="BodyText"/>
        <w:tabs>
          <w:tab w:val="left" w:pos="1254"/>
        </w:tabs>
        <w:ind w:firstLine="0"/>
      </w:pPr>
    </w:p>
    <w:p w14:paraId="65CA0E55" w14:textId="77777777" w:rsidR="009A3C8B" w:rsidRDefault="00910A17" w:rsidP="00581DB9">
      <w:pPr>
        <w:pStyle w:val="BodyText"/>
        <w:numPr>
          <w:ilvl w:val="1"/>
          <w:numId w:val="2"/>
        </w:numPr>
        <w:tabs>
          <w:tab w:val="left" w:pos="1254"/>
        </w:tabs>
      </w:pPr>
      <w:r>
        <w:rPr>
          <w:spacing w:val="-1"/>
        </w:rPr>
        <w:t>Major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rPr>
          <w:spacing w:val="-1"/>
        </w:rPr>
        <w:t>dashboard.</w:t>
      </w:r>
    </w:p>
    <w:p w14:paraId="08024C51" w14:textId="77777777" w:rsidR="00581DB9" w:rsidRPr="00581DB9" w:rsidRDefault="00581DB9" w:rsidP="00581DB9">
      <w:pPr>
        <w:pStyle w:val="BodyText"/>
        <w:tabs>
          <w:tab w:val="left" w:pos="1254"/>
        </w:tabs>
        <w:ind w:firstLine="0"/>
      </w:pPr>
    </w:p>
    <w:p w14:paraId="65CA0E56" w14:textId="77777777" w:rsidR="009A3C8B" w:rsidRDefault="00910A17" w:rsidP="00581DB9">
      <w:pPr>
        <w:pStyle w:val="BodyText"/>
        <w:numPr>
          <w:ilvl w:val="1"/>
          <w:numId w:val="2"/>
        </w:numPr>
        <w:tabs>
          <w:tab w:val="left" w:pos="1254"/>
        </w:tabs>
        <w:ind w:hanging="706"/>
      </w:pPr>
      <w:r>
        <w:rPr>
          <w:spacing w:val="-1"/>
        </w:rPr>
        <w:t>Strategic</w:t>
      </w:r>
      <w:r>
        <w:rPr>
          <w:spacing w:val="-2"/>
        </w:rPr>
        <w:t xml:space="preserve"> Risk</w:t>
      </w:r>
      <w:r>
        <w:rPr>
          <w:spacing w:val="3"/>
        </w:rPr>
        <w:t xml:space="preserve"> </w:t>
      </w:r>
      <w:r>
        <w:rPr>
          <w:spacing w:val="-1"/>
        </w:rPr>
        <w:t>Register.</w:t>
      </w:r>
    </w:p>
    <w:p w14:paraId="65CA0E57" w14:textId="77777777" w:rsidR="009A3C8B" w:rsidRDefault="009A3C8B" w:rsidP="00581DB9">
      <w:pPr>
        <w:rPr>
          <w:rFonts w:ascii="Arial" w:eastAsia="Arial" w:hAnsi="Arial" w:cs="Arial"/>
          <w:sz w:val="27"/>
          <w:szCs w:val="27"/>
        </w:rPr>
      </w:pPr>
    </w:p>
    <w:p w14:paraId="65CA0E58" w14:textId="77777777" w:rsidR="009A3C8B" w:rsidRDefault="00910A17" w:rsidP="00581DB9">
      <w:pPr>
        <w:pStyle w:val="Heading2"/>
        <w:rPr>
          <w:b w:val="0"/>
          <w:bCs w:val="0"/>
        </w:rPr>
      </w:pPr>
      <w:r>
        <w:rPr>
          <w:spacing w:val="-1"/>
        </w:rPr>
        <w:t>Commentary</w:t>
      </w:r>
    </w:p>
    <w:p w14:paraId="65CA0E59" w14:textId="77777777" w:rsidR="009A3C8B" w:rsidRDefault="009A3C8B" w:rsidP="00581DB9">
      <w:pPr>
        <w:rPr>
          <w:rFonts w:ascii="Arial" w:eastAsia="Arial" w:hAnsi="Arial" w:cs="Arial"/>
          <w:b/>
          <w:bCs/>
        </w:rPr>
      </w:pPr>
    </w:p>
    <w:p w14:paraId="65CA0E5A" w14:textId="77777777" w:rsidR="009A3C8B" w:rsidRDefault="00910A17" w:rsidP="00581DB9">
      <w:pPr>
        <w:pStyle w:val="BodyText"/>
        <w:numPr>
          <w:ilvl w:val="0"/>
          <w:numId w:val="2"/>
        </w:numPr>
        <w:tabs>
          <w:tab w:val="left" w:pos="546"/>
        </w:tabs>
        <w:ind w:left="545" w:hanging="425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all</w:t>
      </w:r>
      <w:r>
        <w:t xml:space="preserve"> areas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track. Key</w:t>
      </w:r>
      <w:r>
        <w:rPr>
          <w:spacing w:val="-2"/>
        </w:rPr>
        <w:t xml:space="preserve"> </w:t>
      </w:r>
      <w:r>
        <w:rPr>
          <w:spacing w:val="-1"/>
        </w:rPr>
        <w:t>highlights include:</w:t>
      </w:r>
    </w:p>
    <w:p w14:paraId="65CA0E5B" w14:textId="77777777" w:rsidR="009A3C8B" w:rsidRDefault="009A3C8B" w:rsidP="00581DB9">
      <w:pPr>
        <w:rPr>
          <w:rFonts w:ascii="Arial" w:eastAsia="Arial" w:hAnsi="Arial" w:cs="Arial"/>
          <w:sz w:val="21"/>
          <w:szCs w:val="21"/>
        </w:rPr>
      </w:pPr>
    </w:p>
    <w:p w14:paraId="65CA0E5C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645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being</w:t>
      </w:r>
      <w:r>
        <w:rPr>
          <w:spacing w:val="2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refurbishment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Layden</w:t>
      </w:r>
      <w:r>
        <w:t xml:space="preserve"> </w:t>
      </w:r>
      <w:r>
        <w:rPr>
          <w:spacing w:val="-1"/>
        </w:rPr>
        <w:t>House.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appendices.</w:t>
      </w:r>
    </w:p>
    <w:p w14:paraId="290E2D62" w14:textId="77777777" w:rsidR="00581DB9" w:rsidRDefault="00581DB9" w:rsidP="00581DB9">
      <w:pPr>
        <w:pStyle w:val="BodyText"/>
        <w:tabs>
          <w:tab w:val="left" w:pos="1254"/>
        </w:tabs>
        <w:ind w:firstLine="0"/>
      </w:pPr>
    </w:p>
    <w:p w14:paraId="65CA0E5D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have</w:t>
      </w:r>
      <w:r>
        <w:t xml:space="preserve"> been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register:</w:t>
      </w:r>
    </w:p>
    <w:p w14:paraId="65CA0E5E" w14:textId="77777777" w:rsidR="009A3C8B" w:rsidRDefault="009A3C8B" w:rsidP="00581DB9">
      <w:pPr>
        <w:rPr>
          <w:rFonts w:ascii="Arial" w:eastAsia="Arial" w:hAnsi="Arial" w:cs="Arial"/>
        </w:rPr>
      </w:pPr>
    </w:p>
    <w:p w14:paraId="65CA0E5F" w14:textId="6D72E952" w:rsidR="009A3C8B" w:rsidRDefault="00910A17" w:rsidP="00581DB9">
      <w:pPr>
        <w:pStyle w:val="BodyText"/>
        <w:numPr>
          <w:ilvl w:val="2"/>
          <w:numId w:val="1"/>
        </w:numPr>
        <w:tabs>
          <w:tab w:val="left" w:pos="1561"/>
        </w:tabs>
        <w:ind w:right="48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risks </w:t>
      </w:r>
      <w:proofErr w:type="spellStart"/>
      <w:r>
        <w:rPr>
          <w:spacing w:val="-1"/>
        </w:rPr>
        <w:t>SR1</w:t>
      </w:r>
      <w:proofErr w:type="spellEnd"/>
      <w:r>
        <w:t xml:space="preserve"> and </w:t>
      </w:r>
      <w:proofErr w:type="spellStart"/>
      <w:r>
        <w:rPr>
          <w:spacing w:val="-1"/>
        </w:rPr>
        <w:t>SR13</w:t>
      </w:r>
      <w:proofErr w:type="spellEnd"/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reduced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‘one’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risks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downgraded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 w:rsidR="00581DB9">
        <w:rPr>
          <w:spacing w:val="-1"/>
        </w:rPr>
        <w:t>.</w:t>
      </w:r>
    </w:p>
    <w:p w14:paraId="65CA0E60" w14:textId="77777777" w:rsidR="009A3C8B" w:rsidRDefault="00910A17" w:rsidP="00581DB9">
      <w:pPr>
        <w:pStyle w:val="BodyText"/>
        <w:numPr>
          <w:ilvl w:val="2"/>
          <w:numId w:val="1"/>
        </w:numPr>
        <w:tabs>
          <w:tab w:val="left" w:pos="1561"/>
        </w:tabs>
        <w:ind w:right="583"/>
      </w:pPr>
      <w:proofErr w:type="spellStart"/>
      <w:r>
        <w:rPr>
          <w:spacing w:val="-1"/>
        </w:rPr>
        <w:t>SR14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t>rated a</w:t>
      </w:r>
      <w:r>
        <w:rPr>
          <w:spacing w:val="-2"/>
        </w:rPr>
        <w:t xml:space="preserve">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t>rather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amber</w:t>
      </w:r>
      <w:r>
        <w:rPr>
          <w:spacing w:val="1"/>
        </w:rPr>
        <w:t xml:space="preserve"> </w:t>
      </w:r>
      <w:r>
        <w:rPr>
          <w:spacing w:val="-2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likelihood</w:t>
      </w:r>
      <w:r>
        <w:rPr>
          <w:spacing w:val="33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three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two.</w:t>
      </w:r>
    </w:p>
    <w:p w14:paraId="65CA0E61" w14:textId="77777777" w:rsidR="009A3C8B" w:rsidRDefault="009A3C8B" w:rsidP="00581DB9">
      <w:pPr>
        <w:rPr>
          <w:rFonts w:ascii="Arial" w:eastAsia="Arial" w:hAnsi="Arial" w:cs="Arial"/>
        </w:rPr>
      </w:pPr>
    </w:p>
    <w:p w14:paraId="65CA0E62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357"/>
      </w:pPr>
      <w:r>
        <w:rPr>
          <w:spacing w:val="-1"/>
        </w:rPr>
        <w:t>Debtors between</w:t>
      </w:r>
      <w:r>
        <w:t xml:space="preserve"> 0-2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2016/17</w:t>
      </w:r>
      <w:r>
        <w:rPr>
          <w:spacing w:val="-2"/>
        </w:rPr>
        <w:t xml:space="preserve"> </w:t>
      </w:r>
      <w:r>
        <w:rPr>
          <w:spacing w:val="-1"/>
        </w:rPr>
        <w:t>financial year.</w:t>
      </w:r>
      <w:r>
        <w:rPr>
          <w:spacing w:val="2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audit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debt management</w:t>
      </w:r>
      <w:r>
        <w:rPr>
          <w:spacing w:val="41"/>
        </w:rPr>
        <w:t xml:space="preserve"> </w:t>
      </w:r>
      <w:r>
        <w:rPr>
          <w:spacing w:val="-1"/>
        </w:rPr>
        <w:t>procedures in</w:t>
      </w:r>
      <w: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57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improvement,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projecting further</w:t>
      </w:r>
      <w:r>
        <w:rPr>
          <w:spacing w:val="2"/>
        </w:rPr>
        <w:t xml:space="preserve"> </w:t>
      </w:r>
      <w:r>
        <w:rPr>
          <w:spacing w:val="-1"/>
        </w:rPr>
        <w:t>improvement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2017/18.</w:t>
      </w:r>
    </w:p>
    <w:p w14:paraId="65CA0E63" w14:textId="77777777" w:rsidR="009A3C8B" w:rsidRDefault="009A3C8B" w:rsidP="00581DB9">
      <w:pPr>
        <w:sectPr w:rsidR="009A3C8B">
          <w:pgSz w:w="11910" w:h="16840"/>
          <w:pgMar w:top="2300" w:right="1680" w:bottom="940" w:left="1680" w:header="495" w:footer="744" w:gutter="0"/>
          <w:cols w:space="720"/>
        </w:sectPr>
      </w:pPr>
    </w:p>
    <w:p w14:paraId="65CA0E64" w14:textId="77777777" w:rsidR="009A3C8B" w:rsidRDefault="009A3C8B" w:rsidP="00581DB9">
      <w:pPr>
        <w:rPr>
          <w:rFonts w:ascii="Arial" w:eastAsia="Arial" w:hAnsi="Arial" w:cs="Arial"/>
          <w:sz w:val="18"/>
          <w:szCs w:val="18"/>
        </w:rPr>
      </w:pPr>
    </w:p>
    <w:p w14:paraId="65CA0E65" w14:textId="77777777" w:rsidR="009A3C8B" w:rsidRPr="00581DB9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427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rPr>
          <w:spacing w:val="-1"/>
        </w:rPr>
        <w:t>mentions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2016/17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57"/>
        </w:rPr>
        <w:t xml:space="preserve"> </w:t>
      </w:r>
      <w:r>
        <w:rPr>
          <w:spacing w:val="-1"/>
        </w:rPr>
        <w:t>cent</w:t>
      </w:r>
      <w:r>
        <w:rPr>
          <w:spacing w:val="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compared with</w:t>
      </w:r>
      <w:r>
        <w:rPr>
          <w:spacing w:val="1"/>
        </w:rPr>
        <w:t xml:space="preserve"> </w:t>
      </w:r>
      <w:r>
        <w:rPr>
          <w:spacing w:val="-1"/>
        </w:rPr>
        <w:t>2015/16.</w:t>
      </w:r>
    </w:p>
    <w:p w14:paraId="1FEFE2D1" w14:textId="77777777" w:rsidR="00581DB9" w:rsidRDefault="00581DB9" w:rsidP="00581DB9">
      <w:pPr>
        <w:pStyle w:val="BodyText"/>
        <w:tabs>
          <w:tab w:val="left" w:pos="1254"/>
        </w:tabs>
        <w:ind w:right="427" w:firstLine="0"/>
      </w:pPr>
    </w:p>
    <w:p w14:paraId="65CA0E66" w14:textId="77777777" w:rsidR="009A3C8B" w:rsidRPr="00581DB9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5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2"/>
        </w:rPr>
        <w:t xml:space="preserve"> </w:t>
      </w:r>
      <w:r>
        <w:rPr>
          <w:spacing w:val="-1"/>
        </w:rPr>
        <w:t>perceptions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showed</w:t>
      </w:r>
      <w:r>
        <w:t xml:space="preserve"> a 3 per</w:t>
      </w:r>
      <w:r>
        <w:rPr>
          <w:spacing w:val="-3"/>
        </w:rPr>
        <w:t xml:space="preserve"> </w:t>
      </w:r>
      <w:r>
        <w:rPr>
          <w:spacing w:val="-1"/>
        </w:rPr>
        <w:t>cent</w:t>
      </w:r>
      <w:r>
        <w:rPr>
          <w:spacing w:val="2"/>
        </w:rPr>
        <w:t xml:space="preserve"> </w:t>
      </w:r>
      <w:r>
        <w:rPr>
          <w:spacing w:val="-1"/>
        </w:rPr>
        <w:t>decrease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per cent</w:t>
      </w:r>
      <w:r>
        <w:t xml:space="preserve"> </w:t>
      </w:r>
      <w:r>
        <w:rPr>
          <w:spacing w:val="-1"/>
        </w:rPr>
        <w:t>decrease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advocacy.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those</w:t>
      </w:r>
      <w:r>
        <w:rPr>
          <w:spacing w:val="-4"/>
        </w:rPr>
        <w:t xml:space="preserve"> </w:t>
      </w:r>
      <w:r>
        <w:rPr>
          <w:spacing w:val="-1"/>
        </w:rPr>
        <w:t>surveyed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felt they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well</w:t>
      </w:r>
      <w:r>
        <w:t xml:space="preserve"> informed</w:t>
      </w:r>
      <w:r>
        <w:rPr>
          <w:spacing w:val="51"/>
        </w:rPr>
        <w:t xml:space="preserve"> </w:t>
      </w:r>
      <w:r>
        <w:rPr>
          <w:spacing w:val="-1"/>
        </w:rPr>
        <w:t>increased</w:t>
      </w:r>
      <w:r>
        <w:t xml:space="preserve"> by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cent.</w:t>
      </w:r>
    </w:p>
    <w:p w14:paraId="50DD3A13" w14:textId="77777777" w:rsidR="00581DB9" w:rsidRDefault="00581DB9" w:rsidP="00581DB9">
      <w:pPr>
        <w:pStyle w:val="BodyText"/>
        <w:tabs>
          <w:tab w:val="left" w:pos="1254"/>
        </w:tabs>
        <w:ind w:left="0" w:right="515" w:firstLine="0"/>
      </w:pPr>
    </w:p>
    <w:p w14:paraId="65CA0E67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126"/>
      </w:pPr>
      <w:r>
        <w:t xml:space="preserve">One </w:t>
      </w:r>
      <w:r>
        <w:rPr>
          <w:spacing w:val="-1"/>
        </w:rPr>
        <w:t>additional council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proofErr w:type="spellStart"/>
      <w:r>
        <w:rPr>
          <w:spacing w:val="-1"/>
        </w:rPr>
        <w:t>Gosport</w:t>
      </w:r>
      <w:proofErr w:type="spellEnd"/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t xml:space="preserve"> from</w:t>
      </w:r>
      <w:r>
        <w:rPr>
          <w:spacing w:val="-1"/>
        </w:rPr>
        <w:t xml:space="preserve"> LGA</w:t>
      </w:r>
      <w:r>
        <w:rPr>
          <w:spacing w:val="29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bringing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 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councils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membership</w:t>
      </w:r>
      <w:r>
        <w:rPr>
          <w:spacing w:val="6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four.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offices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councils</w:t>
      </w:r>
      <w:r>
        <w:rPr>
          <w:spacing w:val="1"/>
        </w:rP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-1"/>
        </w:rPr>
        <w:t xml:space="preserve"> membership</w:t>
      </w:r>
      <w:r>
        <w:t xml:space="preserve"> and on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withdraw.</w:t>
      </w:r>
    </w:p>
    <w:p w14:paraId="1C88E227" w14:textId="77777777" w:rsidR="00581DB9" w:rsidRPr="00581DB9" w:rsidRDefault="00581DB9" w:rsidP="00581DB9">
      <w:pPr>
        <w:pStyle w:val="BodyText"/>
        <w:tabs>
          <w:tab w:val="left" w:pos="1254"/>
        </w:tabs>
        <w:ind w:right="243" w:firstLine="0"/>
      </w:pPr>
    </w:p>
    <w:p w14:paraId="65CA0E68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243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LGA’s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average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sickness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continued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decrease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over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reduction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39"/>
        </w:rPr>
        <w:t xml:space="preserve"> </w:t>
      </w:r>
      <w:r>
        <w:rPr>
          <w:spacing w:val="-1"/>
        </w:rPr>
        <w:t>2016.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 due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2"/>
        </w:rPr>
        <w:t xml:space="preserve"> </w:t>
      </w:r>
      <w:r>
        <w:rPr>
          <w:spacing w:val="-1"/>
        </w:rPr>
        <w:t>decrease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term</w:t>
      </w:r>
      <w:r>
        <w:rPr>
          <w:spacing w:val="37"/>
        </w:rPr>
        <w:t xml:space="preserve"> </w:t>
      </w:r>
      <w:r>
        <w:rPr>
          <w:spacing w:val="-1"/>
        </w:rPr>
        <w:t>sickness. Anecdotally,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work </w:t>
      </w:r>
      <w:r>
        <w:t>from</w:t>
      </w:r>
      <w:r>
        <w:rPr>
          <w:spacing w:val="-1"/>
        </w:rPr>
        <w:t xml:space="preserve"> home</w:t>
      </w:r>
      <w:r>
        <w:rPr>
          <w:spacing w:val="-2"/>
        </w:rPr>
        <w:t xml:space="preserve"> </w:t>
      </w:r>
      <w:r>
        <w:rPr>
          <w:spacing w:val="-1"/>
        </w:rPr>
        <w:t>rather than</w:t>
      </w:r>
      <w:r>
        <w:t xml:space="preserve"> </w:t>
      </w:r>
      <w:r>
        <w:rPr>
          <w:spacing w:val="-1"/>
        </w:rPr>
        <w:t>come</w:t>
      </w:r>
      <w:r>
        <w:rPr>
          <w:spacing w:val="39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sickness</w:t>
      </w:r>
      <w: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47"/>
        </w:rPr>
        <w:t xml:space="preserve"> </w:t>
      </w:r>
      <w:r>
        <w:rPr>
          <w:spacing w:val="-1"/>
        </w:rPr>
        <w:t>conditions.</w:t>
      </w:r>
    </w:p>
    <w:p w14:paraId="4A58B621" w14:textId="77777777" w:rsidR="00581DB9" w:rsidRPr="00581DB9" w:rsidRDefault="00581DB9" w:rsidP="00581DB9">
      <w:pPr>
        <w:pStyle w:val="BodyText"/>
        <w:tabs>
          <w:tab w:val="left" w:pos="1254"/>
        </w:tabs>
        <w:ind w:right="146" w:firstLine="0"/>
      </w:pPr>
    </w:p>
    <w:p w14:paraId="65CA0E69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146"/>
      </w:pPr>
      <w:proofErr w:type="spellStart"/>
      <w:r>
        <w:rPr>
          <w:spacing w:val="-1"/>
        </w:rPr>
        <w:t>DCLG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50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indicators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2016/17. Overall</w:t>
      </w:r>
      <w:r>
        <w:t xml:space="preserve"> 48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>the 50</w:t>
      </w:r>
      <w:r>
        <w:rPr>
          <w:spacing w:val="-2"/>
        </w:rPr>
        <w:t xml:space="preserve"> </w:t>
      </w:r>
      <w:r>
        <w:rPr>
          <w:spacing w:val="-1"/>
        </w:rPr>
        <w:t>targets were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financial year. The</w:t>
      </w:r>
      <w:r>
        <w:rPr>
          <w:spacing w:val="45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targets</w:t>
      </w:r>
      <w:r>
        <w:rPr>
          <w:spacing w:val="1"/>
        </w:rPr>
        <w:t xml:space="preserve"> </w:t>
      </w:r>
      <w:r>
        <w:rPr>
          <w:spacing w:val="-2"/>
        </w:rPr>
        <w:t xml:space="preserve">partially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LGA</w:t>
      </w:r>
      <w:r>
        <w:rPr>
          <w:spacing w:val="-2"/>
        </w:rPr>
        <w:t xml:space="preserve"> </w:t>
      </w:r>
      <w:r>
        <w:rPr>
          <w:spacing w:val="-1"/>
        </w:rPr>
        <w:t>commissioned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Chartered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Accountancy 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2"/>
        </w:rPr>
        <w:t xml:space="preserve"> </w:t>
      </w:r>
      <w:r>
        <w:rPr>
          <w:spacing w:val="-1"/>
        </w:rPr>
        <w:t>councils</w:t>
      </w:r>
      <w:r>
        <w:rPr>
          <w:spacing w:val="1"/>
        </w:rPr>
        <w:t xml:space="preserve"> </w:t>
      </w:r>
      <w:r>
        <w:t>around</w:t>
      </w:r>
      <w:r>
        <w:rPr>
          <w:spacing w:val="33"/>
        </w:rPr>
        <w:t xml:space="preserve"> </w:t>
      </w:r>
      <w:r>
        <w:rPr>
          <w:spacing w:val="-1"/>
        </w:rPr>
        <w:t>fraud.</w:t>
      </w:r>
    </w:p>
    <w:p w14:paraId="484FE029" w14:textId="77777777" w:rsidR="00581DB9" w:rsidRPr="00581DB9" w:rsidRDefault="00581DB9" w:rsidP="00581DB9">
      <w:pPr>
        <w:pStyle w:val="BodyText"/>
        <w:tabs>
          <w:tab w:val="left" w:pos="1254"/>
        </w:tabs>
        <w:ind w:right="645" w:firstLine="0"/>
      </w:pPr>
    </w:p>
    <w:p w14:paraId="65CA0E6A" w14:textId="77777777" w:rsidR="009A3C8B" w:rsidRDefault="00910A17" w:rsidP="00581DB9">
      <w:pPr>
        <w:pStyle w:val="BodyText"/>
        <w:numPr>
          <w:ilvl w:val="1"/>
          <w:numId w:val="1"/>
        </w:numPr>
        <w:tabs>
          <w:tab w:val="left" w:pos="1254"/>
        </w:tabs>
        <w:ind w:right="645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adjusted</w:t>
      </w:r>
      <w:r>
        <w:rPr>
          <w:spacing w:val="-2"/>
        </w:rPr>
        <w:t xml:space="preserve"> </w:t>
      </w:r>
      <w:r>
        <w:t>to show</w:t>
      </w:r>
      <w:r>
        <w:rPr>
          <w:spacing w:val="-5"/>
        </w:rPr>
        <w:t xml:space="preserve"> </w:t>
      </w:r>
      <w:r>
        <w:rPr>
          <w:spacing w:val="-1"/>
        </w:rPr>
        <w:t>councils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full</w:t>
      </w:r>
      <w:r>
        <w:rPr>
          <w:spacing w:val="35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only.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report new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45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categories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included.</w:t>
      </w:r>
    </w:p>
    <w:p w14:paraId="65CA0E6B" w14:textId="77777777" w:rsidR="009A3C8B" w:rsidRDefault="009A3C8B" w:rsidP="00581DB9">
      <w:pPr>
        <w:rPr>
          <w:rFonts w:ascii="Arial" w:eastAsia="Arial" w:hAnsi="Arial" w:cs="Arial"/>
          <w:sz w:val="32"/>
          <w:szCs w:val="32"/>
        </w:rPr>
      </w:pPr>
    </w:p>
    <w:p w14:paraId="65CA0E6C" w14:textId="77777777" w:rsidR="009A3C8B" w:rsidRDefault="00910A17" w:rsidP="00581DB9">
      <w:pPr>
        <w:pStyle w:val="Heading2"/>
        <w:rPr>
          <w:b w:val="0"/>
          <w:bCs w:val="0"/>
        </w:rPr>
      </w:pPr>
      <w:r>
        <w:rPr>
          <w:spacing w:val="-1"/>
        </w:rPr>
        <w:t>Next</w:t>
      </w:r>
      <w:r>
        <w:rPr>
          <w:spacing w:val="1"/>
        </w:rPr>
        <w:t xml:space="preserve"> </w:t>
      </w:r>
      <w:r>
        <w:t>steps</w:t>
      </w:r>
    </w:p>
    <w:p w14:paraId="65CA0E6D" w14:textId="77777777" w:rsidR="009A3C8B" w:rsidRDefault="009A3C8B" w:rsidP="00581DB9">
      <w:pPr>
        <w:rPr>
          <w:rFonts w:ascii="Arial" w:eastAsia="Arial" w:hAnsi="Arial" w:cs="Arial"/>
          <w:b/>
          <w:bCs/>
        </w:rPr>
      </w:pPr>
    </w:p>
    <w:p w14:paraId="65CA0E6E" w14:textId="77777777" w:rsidR="009A3C8B" w:rsidRDefault="00910A17" w:rsidP="00581DB9">
      <w:pPr>
        <w:pStyle w:val="BodyText"/>
        <w:numPr>
          <w:ilvl w:val="0"/>
          <w:numId w:val="2"/>
        </w:numPr>
        <w:tabs>
          <w:tab w:val="left" w:pos="548"/>
        </w:tabs>
        <w:ind w:right="243" w:hanging="42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Management Team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 xml:space="preserve">basis. </w:t>
      </w:r>
      <w:r>
        <w:t xml:space="preserve">The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September 2017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six-monthly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 xml:space="preserve">report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Audit Committee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2017.</w:t>
      </w:r>
    </w:p>
    <w:sectPr w:rsidR="009A3C8B">
      <w:pgSz w:w="11910" w:h="16840"/>
      <w:pgMar w:top="2300" w:right="1680" w:bottom="940" w:left="1680" w:header="495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0E73" w14:textId="77777777" w:rsidR="001C3CA6" w:rsidRDefault="001C3CA6">
      <w:r>
        <w:separator/>
      </w:r>
    </w:p>
  </w:endnote>
  <w:endnote w:type="continuationSeparator" w:id="0">
    <w:p w14:paraId="65CA0E74" w14:textId="77777777" w:rsidR="001C3CA6" w:rsidRDefault="001C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1D4F" w14:textId="77777777" w:rsidR="00121A51" w:rsidRDefault="00121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0E76" w14:textId="77777777" w:rsidR="001C3CA6" w:rsidRDefault="001C3CA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65CA0E7D" wp14:editId="65CA0E7E">
              <wp:simplePos x="0" y="0"/>
              <wp:positionH relativeFrom="page">
                <wp:posOffset>3467100</wp:posOffset>
              </wp:positionH>
              <wp:positionV relativeFrom="page">
                <wp:posOffset>10080625</wp:posOffset>
              </wp:positionV>
              <wp:extent cx="636270" cy="165100"/>
              <wp:effectExtent l="0" t="317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0E8A" w14:textId="77777777" w:rsidR="001C3CA6" w:rsidRDefault="001C3CA6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A0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3pt;margin-top:793.75pt;width:50.1pt;height:13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oe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" filled="f" stroked="f">
              <v:textbox inset="0,0,0,0">
                <w:txbxContent>
                  <w:p w14:paraId="65CA0E8A" w14:textId="77777777" w:rsidR="001C3CA6" w:rsidRDefault="001C3CA6">
                    <w:pPr>
                      <w:pStyle w:val="BodyText"/>
                      <w:spacing w:line="245" w:lineRule="exact"/>
                      <w:ind w:left="2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92F7" w14:textId="77777777" w:rsidR="00121A51" w:rsidRDefault="00121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0E71" w14:textId="77777777" w:rsidR="001C3CA6" w:rsidRDefault="001C3CA6">
      <w:r>
        <w:separator/>
      </w:r>
    </w:p>
  </w:footnote>
  <w:footnote w:type="continuationSeparator" w:id="0">
    <w:p w14:paraId="65CA0E72" w14:textId="77777777" w:rsidR="001C3CA6" w:rsidRDefault="001C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EFA1" w14:textId="77777777" w:rsidR="00121A51" w:rsidRDefault="00121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0E75" w14:textId="77777777" w:rsidR="001C3CA6" w:rsidRDefault="001C3CA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65CA0E77" wp14:editId="7955500E">
              <wp:simplePos x="0" y="0"/>
              <wp:positionH relativeFrom="page">
                <wp:posOffset>4516341</wp:posOffset>
              </wp:positionH>
              <wp:positionV relativeFrom="page">
                <wp:posOffset>628153</wp:posOffset>
              </wp:positionV>
              <wp:extent cx="2352785" cy="588397"/>
              <wp:effectExtent l="0" t="0" r="952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785" cy="588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0E87" w14:textId="77777777" w:rsidR="001C3CA6" w:rsidRDefault="001C3CA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LGA Leadership Board</w:t>
                          </w:r>
                        </w:p>
                        <w:p w14:paraId="65CA0E88" w14:textId="77777777" w:rsidR="001C3CA6" w:rsidRDefault="001C3CA6">
                          <w:pPr>
                            <w:spacing w:before="117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19 July 2017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A0E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6pt;margin-top:49.45pt;width:185.25pt;height:46.3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d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wGsyhYxBFGJZxFcTxLFj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" filled="f" stroked="f">
              <v:textbox inset="0,0,0,0">
                <w:txbxContent>
                  <w:p w14:paraId="65CA0E87" w14:textId="77777777" w:rsidR="001C3CA6" w:rsidRDefault="001C3CA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LGA Leadership Board</w:t>
                    </w:r>
                  </w:p>
                  <w:p w14:paraId="65CA0E88" w14:textId="77777777" w:rsidR="001C3CA6" w:rsidRDefault="001C3CA6">
                    <w:pPr>
                      <w:spacing w:before="117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19 July 2017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503312072" behindDoc="1" locked="0" layoutInCell="1" allowOverlap="1" wp14:anchorId="65CA0E79" wp14:editId="65CA0E7A">
          <wp:simplePos x="0" y="0"/>
          <wp:positionH relativeFrom="page">
            <wp:posOffset>1143000</wp:posOffset>
          </wp:positionH>
          <wp:positionV relativeFrom="page">
            <wp:posOffset>624840</wp:posOffset>
          </wp:positionV>
          <wp:extent cx="1428750" cy="8477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65CA0E7B" wp14:editId="65CA0E7C">
              <wp:simplePos x="0" y="0"/>
              <wp:positionH relativeFrom="page">
                <wp:posOffset>4559300</wp:posOffset>
              </wp:positionH>
              <wp:positionV relativeFrom="page">
                <wp:posOffset>301625</wp:posOffset>
              </wp:positionV>
              <wp:extent cx="934085" cy="16510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0E89" w14:textId="77777777" w:rsidR="001C3CA6" w:rsidRDefault="001C3CA6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A0E7B" id="Text Box 3" o:spid="_x0000_s1028" type="#_x0000_t202" style="position:absolute;margin-left:359pt;margin-top:23.75pt;width:73.55pt;height:13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cksAIAAK8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" filled="f" stroked="f">
              <v:textbox inset="0,0,0,0">
                <w:txbxContent>
                  <w:p w14:paraId="65CA0E89" w14:textId="77777777" w:rsidR="001C3CA6" w:rsidRDefault="001C3CA6">
                    <w:pPr>
                      <w:pStyle w:val="BodyText"/>
                      <w:spacing w:line="245" w:lineRule="exact"/>
                      <w:ind w:left="2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4453" w14:textId="77777777" w:rsidR="00121A51" w:rsidRDefault="00121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1B"/>
    <w:multiLevelType w:val="multilevel"/>
    <w:tmpl w:val="039A8CCC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253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6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708"/>
      </w:pPr>
      <w:rPr>
        <w:rFonts w:hint="default"/>
      </w:rPr>
    </w:lvl>
  </w:abstractNum>
  <w:abstractNum w:abstractNumId="1" w15:restartNumberingAfterBreak="0">
    <w:nsid w:val="357F09B3"/>
    <w:multiLevelType w:val="multilevel"/>
    <w:tmpl w:val="E6F6F10E"/>
    <w:lvl w:ilvl="0">
      <w:start w:val="4"/>
      <w:numFmt w:val="decimal"/>
      <w:lvlText w:val="%1"/>
      <w:lvlJc w:val="left"/>
      <w:pPr>
        <w:ind w:left="1253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06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61" w:hanging="721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1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4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B"/>
    <w:rsid w:val="00121A51"/>
    <w:rsid w:val="001C3CA6"/>
    <w:rsid w:val="002816F8"/>
    <w:rsid w:val="003C4423"/>
    <w:rsid w:val="00581DB9"/>
    <w:rsid w:val="007F3995"/>
    <w:rsid w:val="00852D50"/>
    <w:rsid w:val="00882068"/>
    <w:rsid w:val="008902D4"/>
    <w:rsid w:val="009060F0"/>
    <w:rsid w:val="00910A17"/>
    <w:rsid w:val="009A3C8B"/>
    <w:rsid w:val="00C5688D"/>
    <w:rsid w:val="00EA5579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CA0E2F"/>
  <w15:docId w15:val="{2A782492-2AB8-4384-B227-31BD362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3" w:hanging="7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0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17"/>
  </w:style>
  <w:style w:type="paragraph" w:styleId="Footer">
    <w:name w:val="footer"/>
    <w:basedOn w:val="Normal"/>
    <w:link w:val="FooterChar"/>
    <w:uiPriority w:val="99"/>
    <w:unhideWhenUsed/>
    <w:rsid w:val="00910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17"/>
  </w:style>
  <w:style w:type="character" w:styleId="Hyperlink">
    <w:name w:val="Hyperlink"/>
    <w:basedOn w:val="DefaultParagraphFont"/>
    <w:uiPriority w:val="99"/>
    <w:unhideWhenUsed/>
    <w:rsid w:val="0091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laire.Holloway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B3960-0B6B-450E-AF69-52A67423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1F1BE-9AD3-42E8-A128-F3F9C64FA3F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c8febe6a-14d9-43ab-83c3-c48f478fa47c"/>
    <ds:schemaRef ds:uri="1c8a0e75-f4bc-4eb4-8ed0-578eaea9e1ca"/>
  </ds:schemaRefs>
</ds:datastoreItem>
</file>

<file path=customXml/itemProps3.xml><?xml version="1.0" encoding="utf-8"?>
<ds:datastoreItem xmlns:ds="http://schemas.openxmlformats.org/officeDocument/2006/customXml" ds:itemID="{6972C434-CB9F-4643-AB53-940B678C4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45721E06.dotm</Template>
  <TotalTime>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(Public Pack)Agenda Document for Audit Committee, 14/06/2017 14:00</vt:lpstr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Pack)Agenda Document for Audit Committee, 14/06/2017 14:00</dc:title>
  <dc:subject>Audit Committee, 14/06/2017 14:00</dc:subject>
  <dc:creator>Frances Marshall</dc:creator>
  <cp:lastModifiedBy>Frances Marshall</cp:lastModifiedBy>
  <cp:revision>8</cp:revision>
  <dcterms:created xsi:type="dcterms:W3CDTF">2017-07-11T10:41:00Z</dcterms:created>
  <dcterms:modified xsi:type="dcterms:W3CDTF">2017-07-12T15:02:00Z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2017-07-07T00:00:00Z</vt:filetime>
  </property>
  <property fmtid="{D5CDD505-2E9C-101B-9397-08002B2CF9AE}" pid="4" name="ContentTypeId">
    <vt:lpwstr>0x010100F3A958B6CCA9D141A0BD6E491460B668</vt:lpwstr>
  </property>
</Properties>
</file>